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776FF2" w:rsidRPr="00AC0280">
        <w:rPr>
          <w:rFonts w:ascii="Calibri" w:hAnsi="Calibri" w:cs="Arial"/>
          <w:sz w:val="28"/>
          <w:szCs w:val="28"/>
        </w:rPr>
        <w:t>О восстановлении правовых оснований размещения нестационарных торговых объектов на территории города Нижнего Новгорода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D74A02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776FF2">
        <w:rPr>
          <w:rFonts w:ascii="Calibri" w:hAnsi="Calibri"/>
          <w:sz w:val="28"/>
          <w:szCs w:val="28"/>
        </w:rPr>
        <w:t>15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D74A02" w:rsidRPr="00D74A02">
        <w:rPr>
          <w:rFonts w:ascii="Calibri" w:hAnsi="Calibri"/>
          <w:sz w:val="28"/>
          <w:szCs w:val="28"/>
        </w:rPr>
        <w:t xml:space="preserve"> </w:t>
      </w:r>
      <w:r w:rsidR="00776FF2">
        <w:rPr>
          <w:rFonts w:ascii="Calibri" w:hAnsi="Calibri"/>
          <w:sz w:val="28"/>
          <w:szCs w:val="28"/>
        </w:rPr>
        <w:t>июля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 – </w:t>
      </w:r>
      <w:r w:rsidRPr="00D74A02">
        <w:rPr>
          <w:rFonts w:ascii="Calibri" w:hAnsi="Calibri"/>
          <w:sz w:val="28"/>
          <w:szCs w:val="28"/>
        </w:rPr>
        <w:t>«</w:t>
      </w:r>
      <w:r w:rsidR="00776FF2">
        <w:rPr>
          <w:rFonts w:ascii="Calibri" w:hAnsi="Calibri"/>
          <w:sz w:val="28"/>
          <w:szCs w:val="28"/>
        </w:rPr>
        <w:t>14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776FF2">
        <w:rPr>
          <w:rFonts w:ascii="Calibri" w:hAnsi="Calibri"/>
          <w:sz w:val="28"/>
          <w:szCs w:val="28"/>
        </w:rPr>
        <w:t>августа</w:t>
      </w:r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F863C9">
        <w:rPr>
          <w:rFonts w:ascii="Calibri" w:hAnsi="Calibri"/>
          <w:sz w:val="28"/>
          <w:szCs w:val="28"/>
        </w:rPr>
        <w:t>419-64-38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15</cp:revision>
  <cp:lastPrinted>2015-02-27T08:35:00Z</cp:lastPrinted>
  <dcterms:created xsi:type="dcterms:W3CDTF">2019-04-19T05:54:00Z</dcterms:created>
  <dcterms:modified xsi:type="dcterms:W3CDTF">2020-07-14T14:55:00Z</dcterms:modified>
</cp:coreProperties>
</file>